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40" w:rsidRDefault="004B1E40" w:rsidP="004B1E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7911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577911">
        <w:rPr>
          <w:rFonts w:ascii="Times New Roman" w:hAnsi="Times New Roman"/>
          <w:b/>
          <w:sz w:val="28"/>
          <w:szCs w:val="28"/>
        </w:rPr>
        <w:t xml:space="preserve"> starptautiskās koka pašgājēja auto sacensības</w:t>
      </w:r>
    </w:p>
    <w:p w:rsidR="004B1E40" w:rsidRDefault="004B1E40" w:rsidP="004B1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b/>
          <w:sz w:val="28"/>
          <w:szCs w:val="28"/>
        </w:rPr>
        <w:t>Nolikums</w:t>
      </w:r>
    </w:p>
    <w:p w:rsidR="004B1E40" w:rsidRPr="009E4B14" w:rsidRDefault="004B1E40" w:rsidP="004B1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Piektdien, 5. maijā </w:t>
      </w:r>
      <w:r w:rsidRPr="00577911">
        <w:rPr>
          <w:rFonts w:ascii="Times New Roman" w:hAnsi="Times New Roman"/>
          <w:b/>
          <w:sz w:val="24"/>
          <w:szCs w:val="24"/>
        </w:rPr>
        <w:t>Kārķos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Pulksten </w:t>
      </w:r>
      <w:r w:rsidRPr="00577911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.00 – 13.00 tehniskā komisija (</w:t>
      </w:r>
      <w:r w:rsidRPr="00577911">
        <w:rPr>
          <w:rFonts w:ascii="Times New Roman" w:hAnsi="Times New Roman"/>
          <w:b/>
          <w:sz w:val="24"/>
          <w:szCs w:val="24"/>
        </w:rPr>
        <w:t>dzinēju kārts mērīšana, starta numuru pi</w:t>
      </w:r>
      <w:r>
        <w:rPr>
          <w:rFonts w:ascii="Times New Roman" w:hAnsi="Times New Roman"/>
          <w:b/>
          <w:sz w:val="24"/>
          <w:szCs w:val="24"/>
        </w:rPr>
        <w:t>ešķiršana) pie Kārķu Dabas koncertzāles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Pulksten </w:t>
      </w:r>
      <w:r w:rsidRPr="00577911">
        <w:rPr>
          <w:rFonts w:ascii="Times New Roman" w:hAnsi="Times New Roman"/>
          <w:b/>
          <w:sz w:val="24"/>
          <w:szCs w:val="24"/>
        </w:rPr>
        <w:t>14.00 sacensību sākums</w:t>
      </w:r>
    </w:p>
    <w:p w:rsidR="004B1E40" w:rsidRPr="009E4B14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b/>
          <w:sz w:val="28"/>
          <w:szCs w:val="28"/>
        </w:rPr>
        <w:t>Informācija</w:t>
      </w:r>
      <w:r w:rsidRPr="00577911">
        <w:rPr>
          <w:rFonts w:ascii="Times New Roman" w:hAnsi="Times New Roman"/>
          <w:sz w:val="24"/>
          <w:szCs w:val="24"/>
        </w:rPr>
        <w:t xml:space="preserve"> </w:t>
      </w:r>
    </w:p>
    <w:p w:rsidR="004B1E40" w:rsidRPr="00577911" w:rsidRDefault="004B1E40" w:rsidP="004B1E4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Kā dzinējs auto darbojās koka zars vai maikste, kura sākotnēji noliekta iztaisnojoties velk aukl</w:t>
      </w:r>
      <w:r>
        <w:rPr>
          <w:rFonts w:ascii="Times New Roman" w:hAnsi="Times New Roman"/>
          <w:sz w:val="24"/>
          <w:szCs w:val="24"/>
        </w:rPr>
        <w:t>u, un tā griež asi ar riteņiem</w:t>
      </w:r>
      <w:r w:rsidRPr="00577911">
        <w:rPr>
          <w:rFonts w:ascii="Times New Roman" w:hAnsi="Times New Roman"/>
          <w:sz w:val="24"/>
          <w:szCs w:val="24"/>
        </w:rPr>
        <w:t xml:space="preserve">. Auto detaļu izmēri, forma, krāsa, dizains un viss pārējais ir jūsu brīva izvēle. </w:t>
      </w:r>
      <w:r w:rsidRPr="00577911">
        <w:rPr>
          <w:rFonts w:ascii="Times New Roman" w:hAnsi="Times New Roman"/>
          <w:b/>
          <w:sz w:val="24"/>
          <w:szCs w:val="24"/>
        </w:rPr>
        <w:t>Uzvar tālāk aizbraukušais!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b/>
          <w:sz w:val="24"/>
          <w:szCs w:val="24"/>
        </w:rPr>
        <w:t>Dalībnieki</w:t>
      </w:r>
      <w:r>
        <w:rPr>
          <w:rFonts w:ascii="Times New Roman" w:hAnsi="Times New Roman"/>
          <w:sz w:val="24"/>
          <w:szCs w:val="24"/>
        </w:rPr>
        <w:t xml:space="preserve"> - jebkurš</w:t>
      </w:r>
      <w:r w:rsidRPr="00577911">
        <w:rPr>
          <w:rFonts w:ascii="Times New Roman" w:hAnsi="Times New Roman"/>
          <w:sz w:val="24"/>
          <w:szCs w:val="24"/>
        </w:rPr>
        <w:t>, kuram ir nolikumam atbilstošs koka auto.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b/>
          <w:sz w:val="24"/>
          <w:szCs w:val="24"/>
        </w:rPr>
        <w:t>Sacensību galvenais tiesnesis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911">
        <w:rPr>
          <w:rFonts w:ascii="Times New Roman" w:hAnsi="Times New Roman"/>
          <w:sz w:val="24"/>
          <w:szCs w:val="24"/>
        </w:rPr>
        <w:t>- RTU asociētais profesors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911">
        <w:rPr>
          <w:rFonts w:ascii="Times New Roman" w:hAnsi="Times New Roman"/>
          <w:sz w:val="24"/>
          <w:szCs w:val="24"/>
        </w:rPr>
        <w:t xml:space="preserve">- </w:t>
      </w:r>
      <w:r w:rsidRPr="00577911">
        <w:rPr>
          <w:rFonts w:ascii="Times New Roman" w:hAnsi="Times New Roman"/>
          <w:b/>
          <w:sz w:val="24"/>
          <w:szCs w:val="24"/>
        </w:rPr>
        <w:t>Vilnis Kazāks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5D76">
        <w:rPr>
          <w:rFonts w:ascii="Times New Roman" w:hAnsi="Times New Roman"/>
          <w:sz w:val="24"/>
          <w:szCs w:val="24"/>
        </w:rPr>
        <w:t xml:space="preserve">29387388 </w:t>
      </w:r>
      <w:proofErr w:type="spellStart"/>
      <w:r w:rsidRPr="008B5D76">
        <w:rPr>
          <w:rFonts w:ascii="Times New Roman" w:hAnsi="Times New Roman"/>
          <w:sz w:val="24"/>
          <w:szCs w:val="24"/>
        </w:rPr>
        <w:t>mob.t</w:t>
      </w:r>
      <w:proofErr w:type="spellEnd"/>
      <w:r w:rsidRPr="008B5D76">
        <w:rPr>
          <w:rFonts w:ascii="Times New Roman" w:hAnsi="Times New Roman"/>
          <w:sz w:val="24"/>
          <w:szCs w:val="24"/>
        </w:rPr>
        <w:t>.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911">
        <w:rPr>
          <w:rFonts w:ascii="Times New Roman" w:hAnsi="Times New Roman"/>
          <w:b/>
          <w:sz w:val="28"/>
          <w:szCs w:val="28"/>
        </w:rPr>
        <w:t>Koka auto tehniskie noteikumi: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Sacensībās piedalās tikai reģistrēti koka auto ar redzamu reģistra Nr.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Auto jābūt izgatavotam tikai no dabas materiāliem, pārsvarā koka.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Maksimālais auto garums 3m (izņemot konstruktoru klasi).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Maksimālais auto platums 1.5m (izņemot konstruktoru klasi).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Izgatavošanā nedrīkst izmantot metālu, izņemot kokskrūves un naglas, plastmasu, gumiju.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Auto dzinējs un asis nedrīkst būt krāsotas.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Konstrukciju savienošanā drīkst izmantot naglas, skrūves, līmi, auklu, minerāleļļu. Vienlīdzīgu rezultātu gadījumā priekšroka autoram, kurš mazāk izmantojis </w:t>
      </w:r>
      <w:proofErr w:type="spellStart"/>
      <w:r w:rsidRPr="00577911">
        <w:rPr>
          <w:rFonts w:ascii="Times New Roman" w:hAnsi="Times New Roman"/>
          <w:sz w:val="24"/>
          <w:szCs w:val="24"/>
        </w:rPr>
        <w:t>nekoka</w:t>
      </w:r>
      <w:proofErr w:type="spellEnd"/>
      <w:r w:rsidRPr="00577911">
        <w:rPr>
          <w:rFonts w:ascii="Times New Roman" w:hAnsi="Times New Roman"/>
          <w:sz w:val="24"/>
          <w:szCs w:val="24"/>
        </w:rPr>
        <w:t xml:space="preserve"> savienojumus.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Aukla nedrīkst būt staipīga.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Auto var būt 2 un vairāk</w:t>
      </w:r>
      <w:r>
        <w:rPr>
          <w:rFonts w:ascii="Times New Roman" w:hAnsi="Times New Roman"/>
          <w:sz w:val="24"/>
          <w:szCs w:val="24"/>
        </w:rPr>
        <w:t>i</w:t>
      </w:r>
      <w:r w:rsidRPr="00577911">
        <w:rPr>
          <w:rFonts w:ascii="Times New Roman" w:hAnsi="Times New Roman"/>
          <w:sz w:val="24"/>
          <w:szCs w:val="24"/>
        </w:rPr>
        <w:t xml:space="preserve"> dzinēji. </w:t>
      </w:r>
    </w:p>
    <w:p w:rsidR="004B1E40" w:rsidRPr="00577911" w:rsidRDefault="004B1E40" w:rsidP="004B1E4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Auto, kurš neatbilst tehniskajiem noteikumiem, var piedalīties sacensībās, bet tam netiek reģistrēti rezultāti.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77911">
        <w:rPr>
          <w:rFonts w:ascii="Times New Roman" w:hAnsi="Times New Roman"/>
          <w:b/>
          <w:sz w:val="28"/>
          <w:szCs w:val="28"/>
        </w:rPr>
        <w:t>Sacensību norise: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Pie dalībnieku reģistrācijas dalībnieki tiek sadalīti grupās:</w:t>
      </w:r>
    </w:p>
    <w:p w:rsidR="004B1E40" w:rsidRPr="00577911" w:rsidRDefault="004B1E40" w:rsidP="004B1E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7911">
        <w:rPr>
          <w:rFonts w:ascii="Times New Roman" w:hAnsi="Times New Roman"/>
          <w:sz w:val="24"/>
          <w:szCs w:val="24"/>
        </w:rPr>
        <w:t>Mikro</w:t>
      </w:r>
      <w:proofErr w:type="spellEnd"/>
      <w:r w:rsidRPr="00577911">
        <w:rPr>
          <w:rFonts w:ascii="Times New Roman" w:hAnsi="Times New Roman"/>
          <w:sz w:val="24"/>
          <w:szCs w:val="24"/>
        </w:rPr>
        <w:t xml:space="preserve"> klase (auto ar dzinēju līdz 1 metram ieskaitot),</w:t>
      </w:r>
    </w:p>
    <w:p w:rsidR="004B1E40" w:rsidRPr="00577911" w:rsidRDefault="004B1E40" w:rsidP="004B1E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Mazā klase (auto ar dzinēju līdz 2 metriem ieskaitot),</w:t>
      </w:r>
    </w:p>
    <w:p w:rsidR="004B1E40" w:rsidRPr="00577911" w:rsidRDefault="004B1E40" w:rsidP="004B1E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Lielā klase (auto ar dzinēju virs 2 metriem),</w:t>
      </w:r>
    </w:p>
    <w:p w:rsidR="004B1E40" w:rsidRPr="00577911" w:rsidRDefault="004B1E40" w:rsidP="004B1E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Konstruktoru klase( auto ar 2 un vairāk dzinējiem un citiem tehniskiem risinājumiem). 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Sacensības norit katrai grupai atsevišķi.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Pirmajā braucienā visi auto startē pa vienam.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Uz nākamo kārtu izvirzās tie dalībnieki, kuri sasniedz 5 metrus </w:t>
      </w:r>
      <w:proofErr w:type="spellStart"/>
      <w:r w:rsidRPr="00577911">
        <w:rPr>
          <w:rFonts w:ascii="Times New Roman" w:hAnsi="Times New Roman"/>
          <w:sz w:val="24"/>
          <w:szCs w:val="24"/>
        </w:rPr>
        <w:t>Mikro</w:t>
      </w:r>
      <w:proofErr w:type="spellEnd"/>
      <w:r w:rsidRPr="00577911">
        <w:rPr>
          <w:rFonts w:ascii="Times New Roman" w:hAnsi="Times New Roman"/>
          <w:sz w:val="24"/>
          <w:szCs w:val="24"/>
        </w:rPr>
        <w:t xml:space="preserve"> klasē un 10 metrus pārējās klasēs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911">
        <w:rPr>
          <w:rFonts w:ascii="Times New Roman" w:hAnsi="Times New Roman"/>
          <w:sz w:val="24"/>
          <w:szCs w:val="24"/>
        </w:rPr>
        <w:t>(mēra līdz priekšējam ratam).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lastRenderedPageBreak/>
        <w:t>Sacensību 4 punkts var tikt mainīts, paredzot katrā klasē otro braucienu visiem dalībniekiem. Tas ir atkarīgs no dalībnieku skaita. Lēmumu pieņem sacensību galvenais tiesnesis.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Finālam, pēc otrā (trešā) brauciena tiek atlasīti pieci dalībnieki no katras grupas.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Pēc fināla brauciena rezultāta tiks sadalītas vietas. Vietas tiek vērtētas pēc labākā rezultāta jebkurā braucienā, izņemot masu startu.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Ja dalībniekam rodas tehniskas dabas ķibeles, kuras ir iespējams ātri novērst, dalībnieks drīkst atkārtoti startēt, ieņemot</w:t>
      </w:r>
      <w:r>
        <w:rPr>
          <w:rFonts w:ascii="Times New Roman" w:hAnsi="Times New Roman"/>
          <w:sz w:val="24"/>
          <w:szCs w:val="24"/>
        </w:rPr>
        <w:t xml:space="preserve"> vietu dalībnieku rindas beigās</w:t>
      </w:r>
      <w:r w:rsidRPr="00577911">
        <w:rPr>
          <w:rFonts w:ascii="Times New Roman" w:hAnsi="Times New Roman"/>
          <w:sz w:val="24"/>
          <w:szCs w:val="24"/>
        </w:rPr>
        <w:t xml:space="preserve"> (jebkurā braucienā).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Sacensību beigās dalībnieki var piedalīties masu startā.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Par sacensību beigām tiek uzskatīta masu starta beigu rezultātu fiksēšana.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Auto nedrīkst IESTUMT, tam jāuzsāk kustība pašam!</w:t>
      </w:r>
    </w:p>
    <w:p w:rsidR="004B1E40" w:rsidRPr="00577911" w:rsidRDefault="004B1E40" w:rsidP="004B1E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Piedaloties sacensībās koka </w:t>
      </w:r>
      <w:proofErr w:type="gramStart"/>
      <w:r w:rsidRPr="00577911">
        <w:rPr>
          <w:rFonts w:ascii="Times New Roman" w:hAnsi="Times New Roman"/>
          <w:sz w:val="24"/>
          <w:szCs w:val="24"/>
        </w:rPr>
        <w:t>auto vadītājiem</w:t>
      </w:r>
      <w:proofErr w:type="gramEnd"/>
      <w:r w:rsidRPr="00577911">
        <w:rPr>
          <w:rFonts w:ascii="Times New Roman" w:hAnsi="Times New Roman"/>
          <w:sz w:val="24"/>
          <w:szCs w:val="24"/>
        </w:rPr>
        <w:t xml:space="preserve"> jālieto aizsarglīdzekļi – cimdi, brilles un ķiveres (var būt </w:t>
      </w:r>
      <w:proofErr w:type="spellStart"/>
      <w:r w:rsidRPr="00577911">
        <w:rPr>
          <w:rFonts w:ascii="Times New Roman" w:hAnsi="Times New Roman"/>
          <w:sz w:val="24"/>
          <w:szCs w:val="24"/>
        </w:rPr>
        <w:t>velo</w:t>
      </w:r>
      <w:proofErr w:type="spellEnd"/>
      <w:r w:rsidRPr="00577911">
        <w:rPr>
          <w:rFonts w:ascii="Times New Roman" w:hAnsi="Times New Roman"/>
          <w:sz w:val="24"/>
          <w:szCs w:val="24"/>
        </w:rPr>
        <w:t xml:space="preserve"> ķiveres). Katrs dalībnieks sacensību laikā ir atbildīgs par savu un skatītāju drošību.</w:t>
      </w:r>
    </w:p>
    <w:p w:rsidR="004B1E40" w:rsidRPr="00577911" w:rsidRDefault="004B1E40" w:rsidP="004B1E4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Aicinām visus interesentus uz sacensībām!</w:t>
      </w:r>
    </w:p>
    <w:p w:rsidR="004B1E40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Katrā klasē pirmo trīs vietu ieguvējiem balvas. </w:t>
      </w:r>
      <w:r>
        <w:rPr>
          <w:rFonts w:ascii="Times New Roman" w:hAnsi="Times New Roman"/>
          <w:sz w:val="24"/>
          <w:szCs w:val="24"/>
        </w:rPr>
        <w:t>Organizatori piešķir īpašas balvas, piemēram,</w:t>
      </w:r>
      <w:r w:rsidRPr="00577911">
        <w:rPr>
          <w:rFonts w:ascii="Times New Roman" w:hAnsi="Times New Roman"/>
          <w:sz w:val="24"/>
          <w:szCs w:val="24"/>
        </w:rPr>
        <w:t xml:space="preserve"> – par skaistāko dizainu, par zaļāko risinājumu, par industriālāko risinājumu, par vienkāršāko konstrukciju un tml.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Šo sacensību rekorda uzrādītājam – balvā brauciens uz Briseli.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Padodiet ziņu tālāk! </w:t>
      </w:r>
    </w:p>
    <w:p w:rsidR="004B1E40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 xml:space="preserve">Sīkāka informācija: 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911">
        <w:rPr>
          <w:rFonts w:ascii="Times New Roman" w:hAnsi="Times New Roman"/>
          <w:sz w:val="24"/>
          <w:szCs w:val="24"/>
        </w:rPr>
        <w:t>Kārķu pagasta pārvalde</w:t>
      </w:r>
      <w:r>
        <w:rPr>
          <w:rFonts w:ascii="Times New Roman" w:hAnsi="Times New Roman"/>
          <w:b/>
          <w:sz w:val="24"/>
          <w:szCs w:val="24"/>
        </w:rPr>
        <w:t xml:space="preserve"> Pēteris Pētersons </w:t>
      </w:r>
      <w:r w:rsidRPr="008B5D76">
        <w:rPr>
          <w:rFonts w:ascii="Times New Roman" w:hAnsi="Times New Roman"/>
          <w:sz w:val="24"/>
          <w:szCs w:val="24"/>
        </w:rPr>
        <w:t>2628065</w:t>
      </w:r>
      <w:r>
        <w:rPr>
          <w:rFonts w:ascii="Times New Roman" w:hAnsi="Times New Roman"/>
          <w:sz w:val="24"/>
          <w:szCs w:val="24"/>
        </w:rPr>
        <w:t>6</w:t>
      </w:r>
      <w:r w:rsidRPr="008B5D76">
        <w:rPr>
          <w:rFonts w:ascii="Times New Roman" w:hAnsi="Times New Roman"/>
          <w:sz w:val="24"/>
          <w:szCs w:val="24"/>
        </w:rPr>
        <w:t xml:space="preserve"> mob.t.</w:t>
      </w:r>
      <w:r w:rsidRPr="00577911">
        <w:rPr>
          <w:rFonts w:ascii="Times New Roman" w:hAnsi="Times New Roman"/>
          <w:sz w:val="24"/>
          <w:szCs w:val="24"/>
        </w:rPr>
        <w:t>peteris.petersons@valka.lv</w:t>
      </w:r>
    </w:p>
    <w:p w:rsidR="004B1E40" w:rsidRPr="00577911" w:rsidRDefault="004B1E40" w:rsidP="004B1E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1E40" w:rsidRPr="00577911" w:rsidRDefault="004B1E40" w:rsidP="004B1E40"/>
    <w:p w:rsidR="00666B53" w:rsidRDefault="00666B53"/>
    <w:sectPr w:rsidR="00666B53" w:rsidSect="008A3DB1">
      <w:pgSz w:w="11906" w:h="16838"/>
      <w:pgMar w:top="567" w:right="17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77F"/>
    <w:multiLevelType w:val="hybridMultilevel"/>
    <w:tmpl w:val="AE00C5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291"/>
    <w:multiLevelType w:val="hybridMultilevel"/>
    <w:tmpl w:val="5BECF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71D2"/>
    <w:multiLevelType w:val="hybridMultilevel"/>
    <w:tmpl w:val="EC3EA34A"/>
    <w:lvl w:ilvl="0" w:tplc="8A685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8"/>
    <w:rsid w:val="00072AB4"/>
    <w:rsid w:val="00320B48"/>
    <w:rsid w:val="004B1E40"/>
    <w:rsid w:val="00666B53"/>
    <w:rsid w:val="00B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C735-6AEA-4FAF-9B51-B2C9D0A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Sandra_P</dc:creator>
  <cp:keywords/>
  <dc:description/>
  <cp:lastModifiedBy>user1</cp:lastModifiedBy>
  <cp:revision>2</cp:revision>
  <dcterms:created xsi:type="dcterms:W3CDTF">2017-02-24T06:52:00Z</dcterms:created>
  <dcterms:modified xsi:type="dcterms:W3CDTF">2017-02-24T06:52:00Z</dcterms:modified>
</cp:coreProperties>
</file>